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91" w:rsidRPr="00E42680" w:rsidRDefault="00637691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637691" w:rsidRPr="00E42680" w:rsidRDefault="00E42680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37691" w:rsidRPr="00E42680">
        <w:rPr>
          <w:rFonts w:ascii="Times New Roman" w:hAnsi="Times New Roman" w:cs="Times New Roman"/>
          <w:b/>
          <w:sz w:val="24"/>
          <w:szCs w:val="24"/>
        </w:rPr>
        <w:t xml:space="preserve"> Договору №___</w:t>
      </w:r>
    </w:p>
    <w:p w:rsidR="00637691" w:rsidRPr="007E6C40" w:rsidRDefault="00637691" w:rsidP="007E6C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от «___» ___________ 2015 г.</w:t>
      </w:r>
    </w:p>
    <w:p w:rsidR="00C6625B" w:rsidRDefault="00C6625B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625B" w:rsidRDefault="00C6625B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625B" w:rsidRDefault="00C6625B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40FED" w:rsidRDefault="00F40FED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 работ/</w:t>
      </w:r>
      <w:r w:rsidR="00E841FA">
        <w:rPr>
          <w:rFonts w:ascii="Times New Roman" w:hAnsi="Times New Roman" w:cs="Times New Roman"/>
          <w:b/>
          <w:sz w:val="32"/>
          <w:szCs w:val="32"/>
        </w:rPr>
        <w:t>услуг</w:t>
      </w:r>
    </w:p>
    <w:p w:rsidR="00637691" w:rsidRDefault="00E841FA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инженерно-технологического сопровождения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отработки</w:t>
      </w:r>
      <w:r>
        <w:rPr>
          <w:rFonts w:ascii="Times New Roman" w:hAnsi="Times New Roman" w:cs="Times New Roman"/>
          <w:b/>
          <w:sz w:val="32"/>
          <w:szCs w:val="32"/>
        </w:rPr>
        <w:t xml:space="preserve"> буровых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долот</w:t>
      </w:r>
      <w:r w:rsidR="00D278AA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637691" w:rsidRPr="00637691">
        <w:rPr>
          <w:rFonts w:ascii="Times New Roman" w:hAnsi="Times New Roman" w:cs="Times New Roman"/>
          <w:b/>
          <w:sz w:val="32"/>
          <w:szCs w:val="32"/>
        </w:rPr>
        <w:t xml:space="preserve"> гидравлических забойных двигателей</w:t>
      </w:r>
    </w:p>
    <w:p w:rsidR="00637691" w:rsidRDefault="00637691" w:rsidP="00D278AA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7691" w:rsidRDefault="00394D83" w:rsidP="007E6C4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C40">
        <w:rPr>
          <w:rFonts w:ascii="Times New Roman" w:hAnsi="Times New Roman" w:cs="Times New Roman"/>
          <w:b/>
          <w:sz w:val="24"/>
          <w:szCs w:val="24"/>
        </w:rPr>
        <w:t>Перечень основных задач и целей</w:t>
      </w:r>
      <w:r w:rsidR="00360AB6" w:rsidRPr="007E6C40">
        <w:rPr>
          <w:rFonts w:ascii="Times New Roman" w:hAnsi="Times New Roman" w:cs="Times New Roman"/>
          <w:b/>
          <w:sz w:val="24"/>
          <w:szCs w:val="24"/>
        </w:rPr>
        <w:t xml:space="preserve"> определяющих выполнение</w:t>
      </w:r>
      <w:r w:rsidRPr="007E6C40">
        <w:rPr>
          <w:rFonts w:ascii="Times New Roman" w:hAnsi="Times New Roman" w:cs="Times New Roman"/>
          <w:b/>
          <w:sz w:val="24"/>
          <w:szCs w:val="24"/>
        </w:rPr>
        <w:t xml:space="preserve"> Подрядчиком </w:t>
      </w:r>
      <w:r w:rsidR="00360AB6" w:rsidRPr="007E6C40">
        <w:rPr>
          <w:rFonts w:ascii="Times New Roman" w:hAnsi="Times New Roman" w:cs="Times New Roman"/>
          <w:b/>
          <w:sz w:val="24"/>
          <w:szCs w:val="24"/>
        </w:rPr>
        <w:t>услуг</w:t>
      </w:r>
      <w:r w:rsidRPr="007E6C40">
        <w:rPr>
          <w:rFonts w:ascii="Times New Roman" w:hAnsi="Times New Roman" w:cs="Times New Roman"/>
          <w:b/>
          <w:sz w:val="24"/>
          <w:szCs w:val="24"/>
        </w:rPr>
        <w:t xml:space="preserve"> по Договору, </w:t>
      </w:r>
      <w:r w:rsidR="00637691" w:rsidRPr="007E6C40">
        <w:rPr>
          <w:rFonts w:ascii="Times New Roman" w:hAnsi="Times New Roman" w:cs="Times New Roman"/>
          <w:b/>
          <w:sz w:val="24"/>
          <w:szCs w:val="24"/>
        </w:rPr>
        <w:t>включает в себя, но не ограничивается:</w:t>
      </w:r>
    </w:p>
    <w:p w:rsidR="00C6625B" w:rsidRPr="007E6C40" w:rsidRDefault="00C6625B" w:rsidP="007E6C4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11F" w:rsidRPr="007E6C40" w:rsidRDefault="00A2411F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Обеспечение Объекта буровыми долотами и забойными двигателями  (далее – «Оборудование») на весь цикл бурения скважины</w:t>
      </w:r>
      <w:r w:rsidR="0003099E" w:rsidRPr="007E6C40">
        <w:rPr>
          <w:rFonts w:ascii="Times New Roman" w:hAnsi="Times New Roman" w:cs="Times New Roman"/>
          <w:sz w:val="24"/>
          <w:szCs w:val="24"/>
        </w:rPr>
        <w:t>, в соответствии с Приложением №6 к настоящему Договору</w:t>
      </w:r>
      <w:r w:rsidRPr="007E6C40">
        <w:rPr>
          <w:rFonts w:ascii="Times New Roman" w:hAnsi="Times New Roman" w:cs="Times New Roman"/>
          <w:sz w:val="24"/>
          <w:szCs w:val="24"/>
        </w:rPr>
        <w:t>.</w:t>
      </w:r>
    </w:p>
    <w:p w:rsidR="0058298E" w:rsidRPr="007E6C40" w:rsidRDefault="0058298E" w:rsidP="0083004F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Предоставление услуги инженерного характера, которые включают в себя разработку долотной программы (с указанием в т.ч.: количество долблений, время механического бурения, время СПО), моделирование работы долота на забое, инженерные расчеты.</w:t>
      </w:r>
    </w:p>
    <w:p w:rsidR="00496DE4" w:rsidRPr="007E6C40" w:rsidRDefault="00496DE4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Составление технологических программ с указанием рекомендуемых к использованию КНБК на основе анализа работы, требований к профилю скважины и конкретных геолого-технических данных.</w:t>
      </w:r>
    </w:p>
    <w:p w:rsidR="00496DE4" w:rsidRPr="007E6C40" w:rsidRDefault="00496DE4" w:rsidP="0083004F">
      <w:pPr>
        <w:pStyle w:val="2"/>
        <w:numPr>
          <w:ilvl w:val="0"/>
          <w:numId w:val="2"/>
        </w:numPr>
        <w:ind w:left="426" w:hanging="426"/>
        <w:rPr>
          <w:szCs w:val="24"/>
        </w:rPr>
      </w:pPr>
      <w:r w:rsidRPr="007E6C40">
        <w:rPr>
          <w:szCs w:val="24"/>
        </w:rPr>
        <w:t>Заполнение паспортов на собственный инструмент и предоставление их по требованию представителям Заказчика</w:t>
      </w:r>
    </w:p>
    <w:p w:rsidR="00496DE4" w:rsidRPr="007E6C40" w:rsidRDefault="00496DE4" w:rsidP="0083004F">
      <w:pPr>
        <w:pStyle w:val="2"/>
        <w:numPr>
          <w:ilvl w:val="0"/>
          <w:numId w:val="2"/>
        </w:numPr>
        <w:ind w:left="426" w:hanging="426"/>
        <w:rPr>
          <w:szCs w:val="24"/>
        </w:rPr>
      </w:pPr>
      <w:r w:rsidRPr="007E6C40">
        <w:rPr>
          <w:szCs w:val="24"/>
        </w:rPr>
        <w:t>Повседневный оперативный контроль и регистрация режимов процесса бу</w:t>
      </w:r>
      <w:r w:rsidR="0083004F">
        <w:rPr>
          <w:szCs w:val="24"/>
        </w:rPr>
        <w:t>рения скважины в суточном рапорте</w:t>
      </w:r>
      <w:r w:rsidRPr="007E6C40">
        <w:rPr>
          <w:szCs w:val="24"/>
        </w:rPr>
        <w:t>.</w:t>
      </w:r>
    </w:p>
    <w:p w:rsidR="00637691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В</w:t>
      </w:r>
      <w:r w:rsidR="00637691" w:rsidRPr="007E6C40">
        <w:rPr>
          <w:rFonts w:ascii="Times New Roman" w:hAnsi="Times New Roman" w:cs="Times New Roman"/>
          <w:sz w:val="24"/>
          <w:szCs w:val="24"/>
        </w:rPr>
        <w:t xml:space="preserve">ыдача рекомендаций </w:t>
      </w:r>
      <w:r w:rsidR="0058298E" w:rsidRPr="007E6C40">
        <w:rPr>
          <w:rFonts w:ascii="Times New Roman" w:hAnsi="Times New Roman" w:cs="Times New Roman"/>
          <w:bCs/>
          <w:sz w:val="24"/>
          <w:szCs w:val="24"/>
        </w:rPr>
        <w:t xml:space="preserve">по применению оптимальных параметров режима бурения, проработок и </w:t>
      </w:r>
      <w:r w:rsidR="006870A3" w:rsidRPr="007E6C40">
        <w:rPr>
          <w:rFonts w:ascii="Times New Roman" w:hAnsi="Times New Roman" w:cs="Times New Roman"/>
          <w:sz w:val="24"/>
          <w:szCs w:val="24"/>
        </w:rPr>
        <w:t>обеспечения</w:t>
      </w:r>
      <w:r w:rsidR="0058298E" w:rsidRPr="007E6C40">
        <w:rPr>
          <w:rFonts w:ascii="Times New Roman" w:hAnsi="Times New Roman" w:cs="Times New Roman"/>
          <w:sz w:val="24"/>
          <w:szCs w:val="24"/>
        </w:rPr>
        <w:t xml:space="preserve"> соответствия реального профиля скважины запланированному</w:t>
      </w:r>
      <w:r w:rsidR="0058298E" w:rsidRPr="007E6C40">
        <w:rPr>
          <w:rFonts w:ascii="Times New Roman" w:hAnsi="Times New Roman" w:cs="Times New Roman"/>
          <w:bCs/>
          <w:sz w:val="24"/>
          <w:szCs w:val="24"/>
        </w:rPr>
        <w:t xml:space="preserve"> (с учетом реальных мощностей Заказчика)</w:t>
      </w:r>
      <w:r w:rsidR="00637691" w:rsidRPr="007E6C40">
        <w:rPr>
          <w:rFonts w:ascii="Times New Roman" w:hAnsi="Times New Roman" w:cs="Times New Roman"/>
          <w:sz w:val="24"/>
          <w:szCs w:val="24"/>
        </w:rPr>
        <w:t>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Формирование и согласование с Заказчиком оптимальной долотной программы в соответствии с горно-геологическими условиями</w:t>
      </w:r>
      <w:r w:rsidR="009D3991" w:rsidRPr="007E6C40">
        <w:rPr>
          <w:rFonts w:ascii="Times New Roman" w:hAnsi="Times New Roman" w:cs="Times New Roman"/>
          <w:sz w:val="24"/>
          <w:szCs w:val="24"/>
        </w:rPr>
        <w:t>,</w:t>
      </w:r>
      <w:r w:rsidRPr="007E6C40">
        <w:rPr>
          <w:rFonts w:ascii="Times New Roman" w:hAnsi="Times New Roman" w:cs="Times New Roman"/>
          <w:sz w:val="24"/>
          <w:szCs w:val="24"/>
        </w:rPr>
        <w:t xml:space="preserve"> изложенными в Техническом задании и Проектной документации.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Расчет критических значений крутящего момента, эффекта (скручивания) и натяжения бурильной колонны и её элементов при бурении скважины.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Проведение гидравлического моделирования работы КНБК с целью расчета оптимальной очистки ствола, долотной гидравлики и прогнозируемых перепадов давления в системе.</w:t>
      </w:r>
    </w:p>
    <w:p w:rsidR="00637691" w:rsidRPr="007E6C40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расчётов возникновения потенциальных забойных вибраций для подбора оптимальных КНБК для каждого интервала бурения.</w:t>
      </w:r>
    </w:p>
    <w:p w:rsidR="00A2411F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рекомендаций по оптимизации программы на бурение</w:t>
      </w:r>
      <w:r w:rsidR="00394D83" w:rsidRPr="007E6C40">
        <w:rPr>
          <w:rFonts w:ascii="Times New Roman" w:hAnsi="Times New Roman" w:cs="Times New Roman"/>
          <w:sz w:val="24"/>
          <w:szCs w:val="24"/>
        </w:rPr>
        <w:t>.</w:t>
      </w:r>
    </w:p>
    <w:p w:rsidR="0083004F" w:rsidRPr="0083004F" w:rsidRDefault="0083004F" w:rsidP="0083004F">
      <w:pPr>
        <w:pStyle w:val="Style36"/>
        <w:widowControl/>
        <w:numPr>
          <w:ilvl w:val="0"/>
          <w:numId w:val="2"/>
        </w:numPr>
        <w:tabs>
          <w:tab w:val="left" w:pos="426"/>
        </w:tabs>
        <w:spacing w:line="252" w:lineRule="exact"/>
        <w:ind w:left="426" w:hanging="426"/>
        <w:rPr>
          <w:rStyle w:val="FontStyle56"/>
          <w:rFonts w:ascii="Times New Roman" w:hAnsi="Times New Roman" w:cs="Times New Roman"/>
          <w:sz w:val="24"/>
          <w:szCs w:val="24"/>
        </w:rPr>
      </w:pPr>
      <w:r>
        <w:rPr>
          <w:rStyle w:val="FontStyle56"/>
          <w:rFonts w:ascii="Times New Roman" w:hAnsi="Times New Roman" w:cs="Times New Roman"/>
          <w:sz w:val="24"/>
          <w:szCs w:val="24"/>
        </w:rPr>
        <w:t>Подготовка О</w:t>
      </w: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борудования и материалов представителем Подрядчика к эксплуатации, а именно: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осмотр оборудования и материалов на наличие возможных повреждений или наличия посторонних предметов;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учет пробуренных метров и наработку в часах по каждому оборудованию;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lastRenderedPageBreak/>
        <w:t>оценка состояния оборудования и материалов;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проверка установки  в долоте насадки расчетного диаметра;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контроль представителем Подрядчика  за сборкой и креплением компоновки низа бурильной колонны (далее КНБК);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контроль представителем Подрядчика  за спуском КНБК в скважину;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left" w:pos="284"/>
        </w:tabs>
        <w:spacing w:line="252" w:lineRule="exact"/>
        <w:rPr>
          <w:rFonts w:ascii="Times New Roman" w:hAnsi="Times New Roman" w:cs="Times New Roman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контроль представителем Подрядчика  за приработкой оборудования;</w:t>
      </w:r>
    </w:p>
    <w:p w:rsidR="00A2411F" w:rsidRPr="007E6C40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Детальный анализ каждой проведенной операции/рейса (с использованием Оборуд</w:t>
      </w:r>
      <w:r w:rsidR="003037C5" w:rsidRPr="007E6C40">
        <w:rPr>
          <w:rFonts w:ascii="Times New Roman" w:hAnsi="Times New Roman" w:cs="Times New Roman"/>
          <w:sz w:val="24"/>
          <w:szCs w:val="24"/>
        </w:rPr>
        <w:t>ования Подрядчика) и выдача</w:t>
      </w:r>
      <w:r w:rsidRPr="007E6C40">
        <w:rPr>
          <w:rFonts w:ascii="Times New Roman" w:hAnsi="Times New Roman" w:cs="Times New Roman"/>
          <w:sz w:val="24"/>
          <w:szCs w:val="24"/>
        </w:rPr>
        <w:t xml:space="preserve"> рекомендаций по</w:t>
      </w:r>
      <w:r w:rsidR="003037C5" w:rsidRPr="007E6C40">
        <w:rPr>
          <w:rFonts w:ascii="Times New Roman" w:hAnsi="Times New Roman" w:cs="Times New Roman"/>
          <w:sz w:val="24"/>
          <w:szCs w:val="24"/>
        </w:rPr>
        <w:t xml:space="preserve"> оптимизации и</w:t>
      </w:r>
      <w:r w:rsidRPr="007E6C40">
        <w:rPr>
          <w:rFonts w:ascii="Times New Roman" w:hAnsi="Times New Roman" w:cs="Times New Roman"/>
          <w:sz w:val="24"/>
          <w:szCs w:val="24"/>
        </w:rPr>
        <w:t xml:space="preserve"> улучшению технологии их проведения.</w:t>
      </w:r>
    </w:p>
    <w:p w:rsidR="00D278AA" w:rsidRPr="007E6C40" w:rsidRDefault="006870A3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 xml:space="preserve">Подбор типа и дизайна долота, </w:t>
      </w:r>
      <w:r w:rsidRPr="007E6C40">
        <w:rPr>
          <w:rFonts w:ascii="Times New Roman" w:hAnsi="Times New Roman" w:cs="Times New Roman"/>
          <w:sz w:val="24"/>
          <w:szCs w:val="24"/>
        </w:rPr>
        <w:t>режимов бурения, непрерывного времени бурения интервалов скважин, интервалов шаблонировок и промывок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с учетом профиля ствола скважины и геологического разреза на основе данных опыта работы Подрядчика в регионе и ранее пробуренных скважин с целью обеспечения максимально возможной рейсовой и механической скорости бурения</w:t>
      </w:r>
      <w:r w:rsidRPr="007E6C40">
        <w:rPr>
          <w:rFonts w:ascii="Times New Roman" w:hAnsi="Times New Roman" w:cs="Times New Roman"/>
          <w:sz w:val="24"/>
          <w:szCs w:val="24"/>
        </w:rPr>
        <w:t>.</w:t>
      </w:r>
    </w:p>
    <w:p w:rsidR="00496DE4" w:rsidRPr="007E6C40" w:rsidRDefault="00496DE4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норм наработки и критериев отбраковки по каждому типу используемых долот (предельная проходка, предельная потеря диаметра, предельный износ-потеря вооружения, предельный износ резьбы и т.п., предельные повреждения инструмента после чего он отбраковывается)</w:t>
      </w:r>
    </w:p>
    <w:p w:rsidR="00A2411F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Выявление основных конструктивных, технических, технологических и организационных факторов, влияющих на показатели работы Оборудования.</w:t>
      </w:r>
    </w:p>
    <w:p w:rsidR="009D3991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Подбор и обеспечение наличия на Объекте  всех необходимых для бурения скважин типоразмеров оборудования</w:t>
      </w:r>
      <w:r w:rsidR="00023996" w:rsidRPr="007E6C40">
        <w:rPr>
          <w:rFonts w:ascii="Times New Roman" w:hAnsi="Times New Roman" w:cs="Times New Roman"/>
          <w:sz w:val="24"/>
          <w:szCs w:val="24"/>
        </w:rPr>
        <w:t>.</w:t>
      </w:r>
    </w:p>
    <w:p w:rsidR="00023996" w:rsidRPr="007E6C40" w:rsidRDefault="00023996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Определение и анализ характера износа опытных и серийных конструкций оборудования, разработка для технологических служб Заказчика рекомендаций по рациональным режимам его использования.</w:t>
      </w:r>
    </w:p>
    <w:p w:rsidR="00023996" w:rsidRPr="007E6C40" w:rsidRDefault="00023996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Участие в расследовании аварий с Оборудованием и разработка рекомендаций по недопущению их в дальнейшем.</w:t>
      </w:r>
    </w:p>
    <w:p w:rsidR="00023996" w:rsidRPr="007E6C40" w:rsidRDefault="003037C5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 xml:space="preserve">Обучение буровой бригады по проведению пробного бурения/ </w:t>
      </w:r>
      <w:r w:rsidR="00D278AA" w:rsidRPr="007E6C40">
        <w:rPr>
          <w:rFonts w:ascii="Times New Roman" w:hAnsi="Times New Roman" w:cs="Times New Roman"/>
          <w:sz w:val="24"/>
          <w:szCs w:val="24"/>
          <w:lang w:val="en-US"/>
        </w:rPr>
        <w:t>Drill</w:t>
      </w:r>
      <w:r w:rsidR="00D278AA" w:rsidRPr="007E6C40">
        <w:rPr>
          <w:rFonts w:ascii="Times New Roman" w:hAnsi="Times New Roman" w:cs="Times New Roman"/>
          <w:sz w:val="24"/>
          <w:szCs w:val="24"/>
        </w:rPr>
        <w:t xml:space="preserve"> </w:t>
      </w:r>
      <w:r w:rsidR="00D278AA" w:rsidRPr="007E6C4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278AA" w:rsidRPr="007E6C40">
        <w:rPr>
          <w:rFonts w:ascii="Times New Roman" w:hAnsi="Times New Roman" w:cs="Times New Roman"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7E6C40">
        <w:rPr>
          <w:rFonts w:ascii="Times New Roman" w:hAnsi="Times New Roman" w:cs="Times New Roman"/>
          <w:sz w:val="24"/>
          <w:szCs w:val="24"/>
        </w:rPr>
        <w:t xml:space="preserve"> (</w:t>
      </w:r>
      <w:r w:rsidR="00D278AA" w:rsidRPr="007E6C40">
        <w:rPr>
          <w:rFonts w:ascii="Times New Roman" w:hAnsi="Times New Roman" w:cs="Times New Roman"/>
          <w:sz w:val="24"/>
          <w:szCs w:val="24"/>
        </w:rPr>
        <w:t>определение</w:t>
      </w:r>
      <w:r w:rsidRPr="007E6C40">
        <w:rPr>
          <w:rFonts w:ascii="Times New Roman" w:hAnsi="Times New Roman" w:cs="Times New Roman"/>
          <w:sz w:val="24"/>
          <w:szCs w:val="24"/>
        </w:rPr>
        <w:t xml:space="preserve"> режима бурения в скважине).</w:t>
      </w:r>
    </w:p>
    <w:p w:rsidR="00D278AA" w:rsidRPr="007E6C40" w:rsidRDefault="00D278AA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Проведение тестов (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Drill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of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test</w:t>
      </w:r>
      <w:r w:rsidRPr="007E6C40">
        <w:rPr>
          <w:rFonts w:ascii="Times New Roman" w:hAnsi="Times New Roman" w:cs="Times New Roman"/>
          <w:bCs/>
          <w:sz w:val="24"/>
          <w:szCs w:val="24"/>
        </w:rPr>
        <w:t>) для определения оптимального режима бурения (нагрузку на долото, расход бурового раствора, обороты ротора/ГЗД) и увеличения механической скорости бурения с предоставлением письменного отчета и рекомендациями (по окончании проведения теста в эти же сутки).</w:t>
      </w:r>
    </w:p>
    <w:p w:rsidR="00394D83" w:rsidRPr="007E6C40" w:rsidRDefault="00394D83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Инспектирование, ремонт и калибровка оборудования и инструмента для бурения и долотного сервиса во время бурения в соответствии с установленными процедурами. Данные процедуры должны быть предоставлены Заказчику для согласования.</w:t>
      </w:r>
    </w:p>
    <w:p w:rsidR="00394D83" w:rsidRPr="007E6C40" w:rsidRDefault="00394D83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Оперативное регулирование, гидравлических и механических параметров режима бурения, посредством программного обеспечения.</w:t>
      </w:r>
    </w:p>
    <w:p w:rsidR="003037C5" w:rsidRPr="007E6C40" w:rsidRDefault="003037C5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Предоставление эскизов КНБК с указанием длин, наружных и внутренних диаметров, типов присоединительных резьб.</w:t>
      </w:r>
    </w:p>
    <w:p w:rsidR="003037C5" w:rsidRPr="007E6C40" w:rsidRDefault="003037C5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Руководство работами по сборке КНБК на устье скважине.</w:t>
      </w:r>
    </w:p>
    <w:p w:rsidR="00062634" w:rsidRPr="007E6C40" w:rsidRDefault="00062634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Подготовка отчётов по выполненным работам в целом и по результатам работы за сутки. Сводка за прошедшие сутки передаётся до 7:00 час. суток последующих за отчётными сутками. Промежуточные сводки направляются 3-и раза в сутки. Отчет о выполнении услуг / работ, который должен передаваться в офис Заказчика не позднее 3-х дней после завершения работ по скважине. Отчет должен включать, но не ограничиваться: плановую и фактическую механическую скорость бурения, плановую и фактическую стоимость услуги под каждую секцию, описание объема выполненных работ (технологический отчет) с указанием о любых сбоях оборудования и их причинах.</w:t>
      </w:r>
    </w:p>
    <w:p w:rsidR="00062634" w:rsidRPr="007E6C40" w:rsidRDefault="00EA3314" w:rsidP="0083004F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К</w:t>
      </w:r>
      <w:r w:rsidR="00062634" w:rsidRPr="007E6C40">
        <w:rPr>
          <w:rFonts w:ascii="Times New Roman" w:hAnsi="Times New Roman" w:cs="Times New Roman"/>
          <w:sz w:val="24"/>
          <w:szCs w:val="24"/>
        </w:rPr>
        <w:t>онтроль</w:t>
      </w:r>
      <w:r w:rsidR="007E6C40" w:rsidRPr="007E6C40">
        <w:rPr>
          <w:rFonts w:ascii="Times New Roman" w:hAnsi="Times New Roman" w:cs="Times New Roman"/>
          <w:sz w:val="24"/>
          <w:szCs w:val="24"/>
        </w:rPr>
        <w:t xml:space="preserve"> режимов</w:t>
      </w:r>
      <w:r w:rsidRPr="007E6C40">
        <w:rPr>
          <w:rFonts w:ascii="Times New Roman" w:hAnsi="Times New Roman" w:cs="Times New Roman"/>
          <w:sz w:val="24"/>
          <w:szCs w:val="24"/>
        </w:rPr>
        <w:t xml:space="preserve"> бурения, принятие решений</w:t>
      </w:r>
      <w:r w:rsidR="00062634" w:rsidRPr="007E6C40">
        <w:rPr>
          <w:rFonts w:ascii="Times New Roman" w:hAnsi="Times New Roman" w:cs="Times New Roman"/>
          <w:sz w:val="24"/>
          <w:szCs w:val="24"/>
        </w:rPr>
        <w:t xml:space="preserve"> по подъему отработанного долота.</w:t>
      </w:r>
    </w:p>
    <w:p w:rsidR="00062634" w:rsidRPr="007E6C40" w:rsidRDefault="00062634" w:rsidP="0083004F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lastRenderedPageBreak/>
        <w:t>Коор</w:t>
      </w:r>
      <w:r w:rsidR="0058298E" w:rsidRPr="007E6C40">
        <w:rPr>
          <w:rFonts w:ascii="Times New Roman" w:hAnsi="Times New Roman" w:cs="Times New Roman"/>
          <w:sz w:val="24"/>
          <w:szCs w:val="24"/>
        </w:rPr>
        <w:t>динация транспортировки любого О</w:t>
      </w:r>
      <w:r w:rsidRPr="007E6C40">
        <w:rPr>
          <w:rFonts w:ascii="Times New Roman" w:hAnsi="Times New Roman" w:cs="Times New Roman"/>
          <w:sz w:val="24"/>
          <w:szCs w:val="24"/>
        </w:rPr>
        <w:t xml:space="preserve">борудования </w:t>
      </w:r>
      <w:r w:rsidR="00EA3314" w:rsidRPr="007E6C40">
        <w:rPr>
          <w:rFonts w:ascii="Times New Roman" w:hAnsi="Times New Roman" w:cs="Times New Roman"/>
          <w:sz w:val="24"/>
          <w:szCs w:val="24"/>
        </w:rPr>
        <w:t>Подрядчика</w:t>
      </w:r>
      <w:r w:rsidRPr="007E6C40">
        <w:rPr>
          <w:rFonts w:ascii="Times New Roman" w:hAnsi="Times New Roman" w:cs="Times New Roman"/>
          <w:sz w:val="24"/>
          <w:szCs w:val="24"/>
        </w:rPr>
        <w:t xml:space="preserve"> на буровую и с буровой.</w:t>
      </w:r>
    </w:p>
    <w:p w:rsidR="00360AB6" w:rsidRDefault="00062634" w:rsidP="0083004F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440"/>
        </w:tabs>
        <w:spacing w:after="24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Участие в подготовке окончательного отчета по скважине и обсуждение с Заказчиком результатов совместной работы.</w:t>
      </w:r>
    </w:p>
    <w:p w:rsidR="00C6625B" w:rsidRPr="00C6625B" w:rsidRDefault="00C6625B" w:rsidP="00C6625B">
      <w:pPr>
        <w:tabs>
          <w:tab w:val="left" w:pos="0"/>
          <w:tab w:val="left" w:pos="567"/>
          <w:tab w:val="left" w:pos="1440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74" w:tblpY="23"/>
        <w:tblW w:w="10485" w:type="dxa"/>
        <w:tblLook w:val="04A0"/>
      </w:tblPr>
      <w:tblGrid>
        <w:gridCol w:w="10642"/>
        <w:gridCol w:w="748"/>
        <w:gridCol w:w="4265"/>
        <w:gridCol w:w="425"/>
      </w:tblGrid>
      <w:tr w:rsidR="00360AB6" w:rsidRPr="007E6C40" w:rsidTr="008A35F1">
        <w:trPr>
          <w:trHeight w:val="495"/>
        </w:trPr>
        <w:tc>
          <w:tcPr>
            <w:tcW w:w="5795" w:type="dxa"/>
            <w:gridSpan w:val="2"/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X="-176" w:tblpY="23"/>
              <w:tblW w:w="11174" w:type="dxa"/>
              <w:tblLook w:val="04A0"/>
            </w:tblPr>
            <w:tblGrid>
              <w:gridCol w:w="5169"/>
              <w:gridCol w:w="321"/>
              <w:gridCol w:w="5229"/>
              <w:gridCol w:w="295"/>
            </w:tblGrid>
            <w:tr w:rsidR="00D278AA" w:rsidRPr="007E6C40" w:rsidTr="00C6625B">
              <w:trPr>
                <w:gridAfter w:val="1"/>
                <w:wAfter w:w="300" w:type="dxa"/>
                <w:trHeight w:val="646"/>
              </w:trPr>
              <w:tc>
                <w:tcPr>
                  <w:tcW w:w="5245" w:type="dxa"/>
                  <w:shd w:val="clear" w:color="auto" w:fill="auto"/>
                  <w:noWrap/>
                  <w:vAlign w:val="bottom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ПОДРЯДЧИК:</w:t>
                  </w:r>
                </w:p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29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D278AA" w:rsidRPr="007E6C40" w:rsidRDefault="00D278AA" w:rsidP="00D278AA">
                  <w:pPr>
                    <w:ind w:right="34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ЗАКАЗЧИК:</w:t>
                  </w:r>
                </w:p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278AA" w:rsidRPr="007E6C40" w:rsidTr="00C6625B">
              <w:trPr>
                <w:trHeight w:val="866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___________________________</w:t>
                  </w:r>
                </w:p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06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Генеральный директор</w:t>
                  </w:r>
                </w:p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ООО «БНГРЭ»</w:t>
                  </w:r>
                </w:p>
              </w:tc>
            </w:tr>
            <w:tr w:rsidR="00D278AA" w:rsidRPr="007E6C40" w:rsidTr="00C6625B">
              <w:trPr>
                <w:trHeight w:val="59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06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D278AA" w:rsidRPr="007E6C40" w:rsidTr="00C6625B">
              <w:trPr>
                <w:gridAfter w:val="1"/>
                <w:wAfter w:w="300" w:type="dxa"/>
                <w:trHeight w:val="424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________________  </w:t>
                  </w:r>
                </w:p>
              </w:tc>
              <w:tc>
                <w:tcPr>
                  <w:tcW w:w="5629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ind w:left="33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__________________  А.Ф. Плешаков</w:t>
                  </w:r>
                </w:p>
              </w:tc>
            </w:tr>
          </w:tbl>
          <w:p w:rsidR="00360AB6" w:rsidRPr="007E6C40" w:rsidRDefault="00360AB6" w:rsidP="00D278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0" w:type="dxa"/>
            <w:gridSpan w:val="2"/>
            <w:shd w:val="clear" w:color="auto" w:fill="auto"/>
            <w:noWrap/>
            <w:vAlign w:val="bottom"/>
            <w:hideMark/>
          </w:tcPr>
          <w:p w:rsidR="00360AB6" w:rsidRPr="007E6C40" w:rsidRDefault="00360AB6" w:rsidP="00D278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0FED" w:rsidRPr="00EA6316" w:rsidTr="008A35F1">
        <w:trPr>
          <w:gridAfter w:val="1"/>
          <w:wAfter w:w="425" w:type="dxa"/>
          <w:trHeight w:val="587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533C0D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2"/>
            <w:shd w:val="clear" w:color="auto" w:fill="auto"/>
            <w:noWrap/>
            <w:vAlign w:val="center"/>
            <w:hideMark/>
          </w:tcPr>
          <w:p w:rsidR="00F40FED" w:rsidRPr="00533C0D" w:rsidRDefault="00F40FED" w:rsidP="008A35F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FED" w:rsidRPr="00EA6316" w:rsidTr="008A35F1">
        <w:trPr>
          <w:gridAfter w:val="1"/>
          <w:wAfter w:w="425" w:type="dxa"/>
          <w:trHeight w:val="402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7E6C4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2"/>
            <w:shd w:val="clear" w:color="auto" w:fill="auto"/>
            <w:noWrap/>
            <w:vAlign w:val="center"/>
            <w:hideMark/>
          </w:tcPr>
          <w:p w:rsidR="00F40FED" w:rsidRPr="00533C0D" w:rsidRDefault="00F40FED" w:rsidP="00F40F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60AB6" w:rsidRPr="00360AB6" w:rsidRDefault="00360AB6" w:rsidP="00360AB6">
      <w:pPr>
        <w:tabs>
          <w:tab w:val="left" w:pos="0"/>
          <w:tab w:val="left" w:pos="567"/>
          <w:tab w:val="left" w:pos="1440"/>
        </w:tabs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sectPr w:rsidR="00360AB6" w:rsidRPr="00360AB6" w:rsidSect="0063769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1D9" w:rsidRDefault="00C011D9" w:rsidP="007E6C40">
      <w:pPr>
        <w:spacing w:after="0" w:line="240" w:lineRule="auto"/>
      </w:pPr>
      <w:r>
        <w:separator/>
      </w:r>
    </w:p>
  </w:endnote>
  <w:endnote w:type="continuationSeparator" w:id="1">
    <w:p w:rsidR="00C011D9" w:rsidRDefault="00C011D9" w:rsidP="007E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1D9" w:rsidRDefault="00C011D9" w:rsidP="007E6C40">
      <w:pPr>
        <w:spacing w:after="0" w:line="240" w:lineRule="auto"/>
      </w:pPr>
      <w:r>
        <w:separator/>
      </w:r>
    </w:p>
  </w:footnote>
  <w:footnote w:type="continuationSeparator" w:id="1">
    <w:p w:rsidR="00C011D9" w:rsidRDefault="00C011D9" w:rsidP="007E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5091"/>
    <w:multiLevelType w:val="hybridMultilevel"/>
    <w:tmpl w:val="3B9408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4575"/>
    <w:multiLevelType w:val="hybridMultilevel"/>
    <w:tmpl w:val="AF085AAE"/>
    <w:lvl w:ilvl="0" w:tplc="540CD396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8E347B7"/>
    <w:multiLevelType w:val="hybridMultilevel"/>
    <w:tmpl w:val="E23479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664D1"/>
    <w:multiLevelType w:val="hybridMultilevel"/>
    <w:tmpl w:val="0AE44E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9523182"/>
    <w:multiLevelType w:val="hybridMultilevel"/>
    <w:tmpl w:val="25BE4ADA"/>
    <w:lvl w:ilvl="0" w:tplc="EC3A1752">
      <w:start w:val="1"/>
      <w:numFmt w:val="decimal"/>
      <w:lvlText w:val="4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3B2BD4"/>
    <w:multiLevelType w:val="hybridMultilevel"/>
    <w:tmpl w:val="470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42C5A"/>
    <w:multiLevelType w:val="hybridMultilevel"/>
    <w:tmpl w:val="83FAAD12"/>
    <w:lvl w:ilvl="0" w:tplc="BD2850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7">
    <w:nsid w:val="6CF6713A"/>
    <w:multiLevelType w:val="hybridMultilevel"/>
    <w:tmpl w:val="3AD20152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E246D"/>
    <w:multiLevelType w:val="hybridMultilevel"/>
    <w:tmpl w:val="E988AEA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7691"/>
    <w:rsid w:val="00023996"/>
    <w:rsid w:val="0003099E"/>
    <w:rsid w:val="00047136"/>
    <w:rsid w:val="00062634"/>
    <w:rsid w:val="001D1C87"/>
    <w:rsid w:val="002B2160"/>
    <w:rsid w:val="002B61B0"/>
    <w:rsid w:val="003037C5"/>
    <w:rsid w:val="00360AB6"/>
    <w:rsid w:val="00394D83"/>
    <w:rsid w:val="00496DE4"/>
    <w:rsid w:val="00533C0D"/>
    <w:rsid w:val="00546683"/>
    <w:rsid w:val="0058298E"/>
    <w:rsid w:val="00637691"/>
    <w:rsid w:val="00674218"/>
    <w:rsid w:val="006870A3"/>
    <w:rsid w:val="00687C85"/>
    <w:rsid w:val="007C74FB"/>
    <w:rsid w:val="007D5DD3"/>
    <w:rsid w:val="007E6C40"/>
    <w:rsid w:val="0083004F"/>
    <w:rsid w:val="008A35F1"/>
    <w:rsid w:val="009B7679"/>
    <w:rsid w:val="009D3991"/>
    <w:rsid w:val="00A2411F"/>
    <w:rsid w:val="00A30D34"/>
    <w:rsid w:val="00A44BB6"/>
    <w:rsid w:val="00AA54DD"/>
    <w:rsid w:val="00BE7179"/>
    <w:rsid w:val="00C011D9"/>
    <w:rsid w:val="00C6625B"/>
    <w:rsid w:val="00C705DE"/>
    <w:rsid w:val="00D278AA"/>
    <w:rsid w:val="00E01DF3"/>
    <w:rsid w:val="00E32B0A"/>
    <w:rsid w:val="00E42680"/>
    <w:rsid w:val="00E841FA"/>
    <w:rsid w:val="00E91A98"/>
    <w:rsid w:val="00EA3314"/>
    <w:rsid w:val="00EC251F"/>
    <w:rsid w:val="00F4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691"/>
    <w:pPr>
      <w:ind w:left="720"/>
      <w:contextualSpacing/>
    </w:pPr>
  </w:style>
  <w:style w:type="paragraph" w:styleId="2">
    <w:name w:val="Body Text 2"/>
    <w:basedOn w:val="a"/>
    <w:link w:val="20"/>
    <w:rsid w:val="00A2411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2411F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_"/>
    <w:link w:val="3"/>
    <w:rsid w:val="003037C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3037C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5">
    <w:name w:val="header"/>
    <w:basedOn w:val="a"/>
    <w:link w:val="a6"/>
    <w:uiPriority w:val="99"/>
    <w:semiHidden/>
    <w:unhideWhenUsed/>
    <w:rsid w:val="007E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6C40"/>
  </w:style>
  <w:style w:type="paragraph" w:styleId="a7">
    <w:name w:val="footer"/>
    <w:basedOn w:val="a"/>
    <w:link w:val="a8"/>
    <w:uiPriority w:val="99"/>
    <w:semiHidden/>
    <w:unhideWhenUsed/>
    <w:rsid w:val="007E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6C40"/>
  </w:style>
  <w:style w:type="paragraph" w:customStyle="1" w:styleId="Style36">
    <w:name w:val="Style36"/>
    <w:basedOn w:val="a"/>
    <w:rsid w:val="0083004F"/>
    <w:pPr>
      <w:widowControl w:val="0"/>
      <w:autoSpaceDE w:val="0"/>
      <w:autoSpaceDN w:val="0"/>
      <w:adjustRightInd w:val="0"/>
      <w:spacing w:after="0" w:line="256" w:lineRule="exact"/>
      <w:ind w:firstLine="36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56">
    <w:name w:val="Font Style56"/>
    <w:basedOn w:val="a0"/>
    <w:rsid w:val="0083004F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6004-F1EC-4EC5-BC8B-80F71EC2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Ganich_IE</dc:creator>
  <cp:lastModifiedBy>Ganich_IE</cp:lastModifiedBy>
  <cp:revision>3</cp:revision>
  <cp:lastPrinted>2015-01-29T05:20:00Z</cp:lastPrinted>
  <dcterms:created xsi:type="dcterms:W3CDTF">2015-11-19T03:43:00Z</dcterms:created>
  <dcterms:modified xsi:type="dcterms:W3CDTF">2015-11-19T06:53:00Z</dcterms:modified>
</cp:coreProperties>
</file>